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6B" w:rsidRPr="009D0D55" w:rsidRDefault="00FF166B" w:rsidP="00FF166B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</w:rPr>
      </w:pPr>
      <w:r w:rsidRPr="00AE0B95">
        <w:rPr>
          <w:rFonts w:ascii="Arial" w:eastAsia="Times New Roman" w:hAnsi="Arial" w:cs="Arial"/>
          <w:color w:val="002060"/>
          <w:bdr w:val="none" w:sz="0" w:space="0" w:color="auto" w:frame="1"/>
        </w:rPr>
        <w:t xml:space="preserve">          </w:t>
      </w:r>
      <w:r w:rsidR="00B256D1">
        <w:rPr>
          <w:rFonts w:ascii="Arial" w:eastAsia="Times New Roman" w:hAnsi="Arial" w:cs="Arial"/>
          <w:color w:val="002060"/>
          <w:bdr w:val="none" w:sz="0" w:space="0" w:color="auto" w:frame="1"/>
        </w:rPr>
        <w:t xml:space="preserve">                </w:t>
      </w:r>
      <w:r w:rsidR="00AE0B95">
        <w:rPr>
          <w:rFonts w:ascii="Arial" w:eastAsia="Times New Roman" w:hAnsi="Arial" w:cs="Arial"/>
          <w:color w:val="002060"/>
          <w:bdr w:val="none" w:sz="0" w:space="0" w:color="auto" w:frame="1"/>
        </w:rPr>
        <w:t xml:space="preserve">  </w:t>
      </w: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Утверждаю</w:t>
      </w:r>
    </w:p>
    <w:p w:rsidR="00FF166B" w:rsidRPr="009D0D55" w:rsidRDefault="001F2FFB" w:rsidP="001F2FFB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</w:pP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 </w:t>
      </w:r>
      <w:r w:rsidR="00AE0B95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</w:t>
      </w:r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Директор ГБОУ «Лицей-детский </w:t>
      </w:r>
    </w:p>
    <w:p w:rsidR="00FF166B" w:rsidRPr="009D0D55" w:rsidRDefault="001F2FFB" w:rsidP="001F2FFB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</w:rPr>
      </w:pP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         </w:t>
      </w:r>
      <w:r w:rsidR="00AE0B95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</w:t>
      </w: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</w:t>
      </w:r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сад г. </w:t>
      </w:r>
      <w:proofErr w:type="spellStart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Магас</w:t>
      </w:r>
      <w:proofErr w:type="spellEnd"/>
      <w:proofErr w:type="gramStart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»:_</w:t>
      </w:r>
      <w:proofErr w:type="gramEnd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________ /А.А. </w:t>
      </w:r>
      <w:proofErr w:type="spellStart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Газдиева</w:t>
      </w:r>
      <w:proofErr w:type="spellEnd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/</w:t>
      </w:r>
    </w:p>
    <w:p w:rsidR="00FF166B" w:rsidRPr="009D0D55" w:rsidRDefault="001F2FFB" w:rsidP="001F2FFB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</w:rPr>
      </w:pP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</w:t>
      </w:r>
      <w:r w:rsidR="00AE0B95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</w:t>
      </w: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</w:t>
      </w:r>
      <w:proofErr w:type="gramStart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«  </w:t>
      </w:r>
      <w:proofErr w:type="gramEnd"/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</w:t>
      </w:r>
      <w:r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</w:t>
      </w:r>
      <w:r w:rsidR="00FF166B" w:rsidRPr="009D0D5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»_______________20____г</w:t>
      </w:r>
    </w:p>
    <w:p w:rsidR="00FF166B" w:rsidRPr="009D0D55" w:rsidRDefault="00FF16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B256D1" w:rsidRPr="009D0D55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B256D1" w:rsidRPr="00AE0B95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B256D1" w:rsidRDefault="00B256D1" w:rsidP="00B256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  <w:r>
        <w:rPr>
          <w:rStyle w:val="a4"/>
          <w:color w:val="002060"/>
          <w:sz w:val="20"/>
          <w:szCs w:val="20"/>
          <w:bdr w:val="none" w:sz="0" w:space="0" w:color="auto" w:frame="1"/>
        </w:rPr>
        <w:t xml:space="preserve">                            </w:t>
      </w:r>
    </w:p>
    <w:p w:rsidR="005F3F34" w:rsidRPr="009D0D55" w:rsidRDefault="00B256D1" w:rsidP="00B256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>
        <w:rPr>
          <w:rStyle w:val="a4"/>
          <w:color w:val="002060"/>
          <w:sz w:val="20"/>
          <w:szCs w:val="20"/>
          <w:bdr w:val="none" w:sz="0" w:space="0" w:color="auto" w:frame="1"/>
        </w:rPr>
        <w:t xml:space="preserve">                              </w:t>
      </w:r>
      <w:r w:rsidR="005F3F34" w:rsidRPr="00AE0B95">
        <w:rPr>
          <w:rStyle w:val="a4"/>
          <w:color w:val="002060"/>
          <w:sz w:val="28"/>
          <w:szCs w:val="28"/>
          <w:bdr w:val="none" w:sz="0" w:space="0" w:color="auto" w:frame="1"/>
        </w:rPr>
        <w:t>План работы службы медиации</w:t>
      </w:r>
    </w:p>
    <w:p w:rsidR="005F3F34" w:rsidRPr="00AE0B95" w:rsidRDefault="005A35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28"/>
          <w:szCs w:val="28"/>
        </w:rPr>
      </w:pPr>
      <w:r w:rsidRPr="00AE0B95">
        <w:rPr>
          <w:rStyle w:val="a4"/>
          <w:color w:val="002060"/>
          <w:sz w:val="28"/>
          <w:szCs w:val="28"/>
          <w:bdr w:val="none" w:sz="0" w:space="0" w:color="auto" w:frame="1"/>
        </w:rPr>
        <w:t>ГБОУ «Лицей-детский сад г. Магас»</w:t>
      </w:r>
    </w:p>
    <w:p w:rsidR="00C52169" w:rsidRDefault="005F3F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AE0B95">
        <w:rPr>
          <w:rStyle w:val="a4"/>
          <w:color w:val="002060"/>
          <w:sz w:val="28"/>
          <w:szCs w:val="28"/>
          <w:bdr w:val="none" w:sz="0" w:space="0" w:color="auto" w:frame="1"/>
        </w:rPr>
        <w:t>на 20</w:t>
      </w:r>
      <w:r w:rsidR="009D0D55">
        <w:rPr>
          <w:rStyle w:val="a4"/>
          <w:color w:val="002060"/>
          <w:sz w:val="28"/>
          <w:szCs w:val="28"/>
          <w:bdr w:val="none" w:sz="0" w:space="0" w:color="auto" w:frame="1"/>
        </w:rPr>
        <w:t>2</w:t>
      </w:r>
      <w:r w:rsidR="0098484D">
        <w:rPr>
          <w:rStyle w:val="a4"/>
          <w:color w:val="002060"/>
          <w:sz w:val="28"/>
          <w:szCs w:val="28"/>
          <w:bdr w:val="none" w:sz="0" w:space="0" w:color="auto" w:frame="1"/>
        </w:rPr>
        <w:t>2</w:t>
      </w:r>
      <w:r w:rsidRPr="00AE0B95">
        <w:rPr>
          <w:rStyle w:val="a4"/>
          <w:color w:val="002060"/>
          <w:sz w:val="28"/>
          <w:szCs w:val="28"/>
          <w:bdr w:val="none" w:sz="0" w:space="0" w:color="auto" w:frame="1"/>
        </w:rPr>
        <w:t>-20</w:t>
      </w:r>
      <w:r w:rsidR="005A3572" w:rsidRPr="00AE0B95">
        <w:rPr>
          <w:rStyle w:val="a4"/>
          <w:color w:val="002060"/>
          <w:sz w:val="28"/>
          <w:szCs w:val="28"/>
          <w:bdr w:val="none" w:sz="0" w:space="0" w:color="auto" w:frame="1"/>
        </w:rPr>
        <w:t>2</w:t>
      </w:r>
      <w:r w:rsidR="0098484D">
        <w:rPr>
          <w:rStyle w:val="a4"/>
          <w:color w:val="002060"/>
          <w:sz w:val="28"/>
          <w:szCs w:val="28"/>
          <w:bdr w:val="none" w:sz="0" w:space="0" w:color="auto" w:frame="1"/>
        </w:rPr>
        <w:t>3</w:t>
      </w:r>
      <w:r w:rsidRPr="00AE0B95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учебный год</w:t>
      </w: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B256D1" w:rsidRPr="00AE0B95" w:rsidRDefault="00B256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A3572" w:rsidRPr="001F2FFB" w:rsidRDefault="00C521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t>Целью службы школьной медиации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522D8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t xml:space="preserve"> Основные задачи: </w:t>
      </w:r>
    </w:p>
    <w:p w:rsidR="00A522D8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Сократить общее количество конфликтных ситуаций, в которые вовлекаются дети, а также их остроту;</w:t>
      </w:r>
    </w:p>
    <w:p w:rsidR="00A522D8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t xml:space="preserve"> </w:t>
      </w: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Повысить эффективность ведения профилактической и коррекционной работы, направленной на снижение проявления асоциального поведения учащихся; </w:t>
      </w:r>
    </w:p>
    <w:p w:rsidR="00707267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Сократить количество правонарушений, совершаемых несовершеннолетними, в том числе повторных; </w:t>
      </w:r>
    </w:p>
    <w:p w:rsidR="00707267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Повысить квалификацию работников образовательной организации по защите прав и интересов детей; </w:t>
      </w:r>
    </w:p>
    <w:p w:rsidR="00707267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Обеспечить открытость в деятельности образовательной организации в части защиты прав и интересов детей; </w:t>
      </w:r>
    </w:p>
    <w:p w:rsidR="00707267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Создать условия для участия общественности в решении актуальных проблем и задач в части профилактики правонарушений несовершеннолетних; </w:t>
      </w:r>
      <w:bookmarkStart w:id="0" w:name="_GoBack"/>
      <w:bookmarkEnd w:id="0"/>
    </w:p>
    <w:p w:rsidR="00707267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Оптимизировать взаимодействие с органами и учреждениями системы профилактики безнадзорности и правонарушений несовершеннолетних; </w:t>
      </w:r>
    </w:p>
    <w:p w:rsidR="005F3F34" w:rsidRPr="001F2FFB" w:rsidRDefault="00C52169" w:rsidP="00A522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</w:rPr>
      </w:pPr>
      <w:r w:rsidRPr="001F2FFB">
        <w:rPr>
          <w:rFonts w:eastAsia="Times New Roman"/>
          <w:color w:val="002060"/>
        </w:rPr>
        <w:sym w:font="Symbol" w:char="F0A7"/>
      </w:r>
      <w:r w:rsidRPr="001F2FFB">
        <w:rPr>
          <w:rFonts w:eastAsia="Times New Roman"/>
          <w:color w:val="002060"/>
        </w:rPr>
        <w:t xml:space="preserve"> Оздоровить психологическую обстановку в образовательной организации</w:t>
      </w:r>
    </w:p>
    <w:p w:rsidR="005F3F34" w:rsidRDefault="005F3F34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p w:rsidR="00B256D1" w:rsidRDefault="00B256D1" w:rsidP="00B256D1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2060"/>
        </w:rPr>
      </w:pPr>
    </w:p>
    <w:p w:rsidR="00B256D1" w:rsidRPr="001F2FFB" w:rsidRDefault="00B256D1">
      <w:pPr>
        <w:pStyle w:val="a3"/>
        <w:shd w:val="clear" w:color="auto" w:fill="FFFFFF"/>
        <w:spacing w:before="0" w:beforeAutospacing="0" w:after="0" w:afterAutospacing="0"/>
        <w:ind w:left="840" w:right="119" w:hanging="360"/>
        <w:jc w:val="both"/>
        <w:textAlignment w:val="top"/>
        <w:rPr>
          <w:color w:val="002060"/>
        </w:rPr>
      </w:pPr>
    </w:p>
    <w:tbl>
      <w:tblPr>
        <w:tblpPr w:leftFromText="57" w:rightFromText="45" w:vertAnchor="text" w:tblpX="-654"/>
        <w:tblW w:w="10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846"/>
        <w:gridCol w:w="2264"/>
        <w:gridCol w:w="3041"/>
      </w:tblGrid>
      <w:tr w:rsidR="001F2FFB" w:rsidRPr="005A5BE5" w:rsidTr="009D0D55">
        <w:trPr>
          <w:trHeight w:val="80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rStyle w:val="a4"/>
                <w:color w:val="002060"/>
                <w:sz w:val="22"/>
                <w:szCs w:val="22"/>
                <w:bdr w:val="none" w:sz="0" w:space="0" w:color="auto" w:frame="1"/>
              </w:rPr>
              <w:t>п/п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rStyle w:val="a4"/>
                <w:color w:val="002060"/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rStyle w:val="a4"/>
                <w:color w:val="002060"/>
                <w:sz w:val="22"/>
                <w:szCs w:val="22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3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rStyle w:val="a4"/>
                <w:color w:val="002060"/>
                <w:sz w:val="22"/>
                <w:szCs w:val="22"/>
                <w:bdr w:val="none" w:sz="0" w:space="0" w:color="auto" w:frame="1"/>
              </w:rPr>
              <w:t>Ответственные лица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B256D1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Организационно–</w:t>
            </w:r>
            <w:r w:rsidR="005F3F34" w:rsidRPr="005A5BE5">
              <w:rPr>
                <w:color w:val="002060"/>
                <w:sz w:val="22"/>
                <w:szCs w:val="22"/>
              </w:rPr>
              <w:t>методическая работа:</w:t>
            </w:r>
          </w:p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сентябрь- октябрь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медиатор, члены СМ</w:t>
            </w:r>
          </w:p>
        </w:tc>
      </w:tr>
      <w:tr w:rsidR="001F2FFB" w:rsidRPr="0098484D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B256D1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Информационно–</w:t>
            </w:r>
            <w:r w:rsidR="005F3F34" w:rsidRPr="005A5BE5">
              <w:rPr>
                <w:color w:val="002060"/>
                <w:sz w:val="22"/>
                <w:szCs w:val="22"/>
              </w:rPr>
              <w:t>методическое совещание с классными руководителями о деятельности СМ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сентябрь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655E1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 xml:space="preserve">медиатор, зам.директора </w:t>
            </w:r>
          </w:p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по ВР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Формирование состава школьной службы примирения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сентябрь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Информирование учащихся школы о работе СШМ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в течение года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медиатор, члены СМ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Проведение примирительных встреч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В течение учебного года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Куратор СШМ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ноябрь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5201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 xml:space="preserve">Члены СМ, </w:t>
            </w:r>
          </w:p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классные руководители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Информирование родителей первоклассников о работе СШМ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В течение года (родительские собрания)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медиатор, классные руководители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октябрь - декабрь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</w:t>
            </w:r>
          </w:p>
        </w:tc>
      </w:tr>
      <w:tr w:rsidR="001F2FFB" w:rsidRPr="005A5BE5" w:rsidTr="009D0D55">
        <w:trPr>
          <w:trHeight w:val="1114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9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Размещение информации о СМ на сайте школы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сентябрь - май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</w:t>
            </w:r>
          </w:p>
        </w:tc>
      </w:tr>
      <w:tr w:rsidR="001F2FFB" w:rsidRPr="005A5BE5" w:rsidTr="009D0D55">
        <w:trPr>
          <w:trHeight w:val="1114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В течение года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Куратор СШМ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В течение года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Педагог-психолог</w:t>
            </w:r>
          </w:p>
        </w:tc>
      </w:tr>
      <w:tr w:rsidR="001F2FFB" w:rsidRPr="0098484D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12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«Урок толерантности» - старшие классы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ноябрь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E09AB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 xml:space="preserve">медиатор, члены ШП, </w:t>
            </w:r>
          </w:p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классные руководители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13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Декада  правовых знаний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январь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12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Педагог-психолог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14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Классный час «Первый раз в пятый класс» 5кл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сентябрь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</w:t>
            </w:r>
            <w:r w:rsidR="00BE09AB" w:rsidRPr="005A5BE5">
              <w:rPr>
                <w:color w:val="002060"/>
                <w:sz w:val="22"/>
                <w:szCs w:val="22"/>
              </w:rPr>
              <w:t xml:space="preserve">ассные </w:t>
            </w:r>
            <w:r w:rsidRPr="005A5BE5">
              <w:rPr>
                <w:color w:val="002060"/>
                <w:sz w:val="22"/>
                <w:szCs w:val="22"/>
              </w:rPr>
              <w:t>рук</w:t>
            </w:r>
            <w:r w:rsidR="00BE09AB" w:rsidRPr="005A5BE5">
              <w:rPr>
                <w:color w:val="002060"/>
                <w:sz w:val="22"/>
                <w:szCs w:val="22"/>
              </w:rPr>
              <w:t>оводители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15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Классный час «Класс без конфликтов» (беседа с элементами тренинга) 6 кл</w:t>
            </w:r>
            <w:r w:rsidR="00125E0C" w:rsidRPr="005A5BE5">
              <w:rPr>
                <w:color w:val="002060"/>
                <w:sz w:val="22"/>
                <w:szCs w:val="22"/>
              </w:rPr>
              <w:t>асс</w:t>
            </w:r>
            <w:r w:rsidRPr="005A5BE5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октябрь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</w:t>
            </w:r>
            <w:r w:rsidR="00125E0C" w:rsidRPr="005A5BE5">
              <w:rPr>
                <w:color w:val="002060"/>
                <w:sz w:val="22"/>
                <w:szCs w:val="22"/>
              </w:rPr>
              <w:t xml:space="preserve">ассные </w:t>
            </w:r>
            <w:r w:rsidRPr="005A5BE5">
              <w:rPr>
                <w:color w:val="002060"/>
                <w:sz w:val="22"/>
                <w:szCs w:val="22"/>
              </w:rPr>
              <w:t>рук</w:t>
            </w:r>
            <w:r w:rsidR="00125E0C" w:rsidRPr="005A5BE5">
              <w:rPr>
                <w:color w:val="002060"/>
                <w:sz w:val="22"/>
                <w:szCs w:val="22"/>
              </w:rPr>
              <w:t>оводители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16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Классный час «Конструктивно е разрешение конфликтов» 7 кл</w:t>
            </w:r>
            <w:r w:rsidR="002057D5" w:rsidRPr="005A5BE5">
              <w:rPr>
                <w:color w:val="002060"/>
                <w:sz w:val="22"/>
                <w:szCs w:val="22"/>
              </w:rPr>
              <w:t>асс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ноябрь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</w:t>
            </w:r>
            <w:r w:rsidR="00125E0C" w:rsidRPr="005A5BE5">
              <w:rPr>
                <w:color w:val="002060"/>
                <w:sz w:val="22"/>
                <w:szCs w:val="22"/>
              </w:rPr>
              <w:t xml:space="preserve">ассные </w:t>
            </w:r>
            <w:r w:rsidRPr="005A5BE5">
              <w:rPr>
                <w:color w:val="002060"/>
                <w:sz w:val="22"/>
                <w:szCs w:val="22"/>
              </w:rPr>
              <w:t>рук</w:t>
            </w:r>
            <w:r w:rsidR="00125E0C" w:rsidRPr="005A5BE5">
              <w:rPr>
                <w:color w:val="002060"/>
                <w:sz w:val="22"/>
                <w:szCs w:val="22"/>
              </w:rPr>
              <w:t>оводители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17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Классный час «Позитивное и негативное» (интерактивная беседа) 8 кл</w:t>
            </w:r>
            <w:r w:rsidR="002057D5" w:rsidRPr="005A5BE5">
              <w:rPr>
                <w:color w:val="002060"/>
                <w:sz w:val="22"/>
                <w:szCs w:val="22"/>
              </w:rPr>
              <w:t>асс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декабрь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</w:t>
            </w:r>
            <w:r w:rsidR="00D8228F" w:rsidRPr="005A5BE5">
              <w:rPr>
                <w:color w:val="002060"/>
                <w:sz w:val="22"/>
                <w:szCs w:val="22"/>
              </w:rPr>
              <w:t xml:space="preserve">ассные </w:t>
            </w:r>
            <w:r w:rsidRPr="005A5BE5">
              <w:rPr>
                <w:color w:val="002060"/>
                <w:sz w:val="22"/>
                <w:szCs w:val="22"/>
              </w:rPr>
              <w:t>рук</w:t>
            </w:r>
            <w:r w:rsidR="002057D5" w:rsidRPr="005A5BE5">
              <w:rPr>
                <w:color w:val="002060"/>
                <w:sz w:val="22"/>
                <w:szCs w:val="22"/>
              </w:rPr>
              <w:t>о</w:t>
            </w:r>
            <w:r w:rsidR="00D8228F" w:rsidRPr="005A5BE5">
              <w:rPr>
                <w:color w:val="002060"/>
                <w:sz w:val="22"/>
                <w:szCs w:val="22"/>
              </w:rPr>
              <w:t>водители</w:t>
            </w:r>
          </w:p>
        </w:tc>
      </w:tr>
      <w:tr w:rsidR="001F2FFB" w:rsidRPr="005A5BE5" w:rsidTr="009D0D55">
        <w:trPr>
          <w:trHeight w:val="846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18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Классный час «Учимся строить отношения» (ролевая игра) 9 кл</w:t>
            </w:r>
            <w:r w:rsidR="002057D5" w:rsidRPr="005A5BE5">
              <w:rPr>
                <w:color w:val="002060"/>
                <w:sz w:val="22"/>
                <w:szCs w:val="22"/>
              </w:rPr>
              <w:t>асс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февраль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20" w:beforeAutospacing="0" w:after="0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Кл</w:t>
            </w:r>
            <w:r w:rsidR="002057D5" w:rsidRPr="005A5BE5">
              <w:rPr>
                <w:color w:val="002060"/>
                <w:sz w:val="22"/>
                <w:szCs w:val="22"/>
              </w:rPr>
              <w:t xml:space="preserve">ассные </w:t>
            </w:r>
            <w:r w:rsidRPr="005A5BE5">
              <w:rPr>
                <w:color w:val="002060"/>
                <w:sz w:val="22"/>
                <w:szCs w:val="22"/>
              </w:rPr>
              <w:t>рук</w:t>
            </w:r>
            <w:r w:rsidR="002057D5" w:rsidRPr="005A5BE5">
              <w:rPr>
                <w:color w:val="002060"/>
                <w:sz w:val="22"/>
                <w:szCs w:val="22"/>
              </w:rPr>
              <w:t>оводители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19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Участие в семинарах, совещаниях, направленных на повышение квалификации в сфере деятельности СМ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По плану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медиатор, члены СМ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20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в течение учебного года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медиатор, члены СМ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21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 xml:space="preserve">Мониторинг деятельности СМ за </w:t>
            </w:r>
            <w:r w:rsidR="0098484D">
              <w:rPr>
                <w:color w:val="002060"/>
                <w:sz w:val="22"/>
                <w:szCs w:val="22"/>
              </w:rPr>
              <w:t>2022</w:t>
            </w:r>
            <w:r w:rsidR="00BD3B3C" w:rsidRPr="005A5BE5">
              <w:rPr>
                <w:color w:val="002060"/>
                <w:sz w:val="22"/>
                <w:szCs w:val="22"/>
              </w:rPr>
              <w:t>-</w:t>
            </w:r>
            <w:r w:rsidR="0098484D">
              <w:rPr>
                <w:color w:val="002060"/>
                <w:sz w:val="22"/>
                <w:szCs w:val="22"/>
              </w:rPr>
              <w:t>2023</w:t>
            </w:r>
            <w:r w:rsidRPr="005A5BE5">
              <w:rPr>
                <w:color w:val="002060"/>
                <w:sz w:val="22"/>
                <w:szCs w:val="22"/>
              </w:rPr>
              <w:t xml:space="preserve"> учебный год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</w:t>
            </w:r>
          </w:p>
        </w:tc>
      </w:tr>
      <w:tr w:rsidR="001F2FFB" w:rsidRPr="005A5BE5" w:rsidTr="009D0D55">
        <w:tc>
          <w:tcPr>
            <w:tcW w:w="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b/>
                <w:color w:val="002060"/>
                <w:sz w:val="22"/>
                <w:szCs w:val="22"/>
              </w:rPr>
            </w:pPr>
            <w:r w:rsidRPr="005A5BE5">
              <w:rPr>
                <w:b/>
                <w:color w:val="002060"/>
                <w:sz w:val="22"/>
                <w:szCs w:val="22"/>
              </w:rPr>
              <w:t>22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both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 xml:space="preserve">Отчет о деятельности СМ за </w:t>
            </w:r>
            <w:r w:rsidR="0098484D">
              <w:rPr>
                <w:color w:val="002060"/>
                <w:sz w:val="22"/>
                <w:szCs w:val="22"/>
              </w:rPr>
              <w:t>2022</w:t>
            </w:r>
            <w:r w:rsidRPr="005A5BE5">
              <w:rPr>
                <w:color w:val="002060"/>
                <w:sz w:val="22"/>
                <w:szCs w:val="22"/>
              </w:rPr>
              <w:t>-</w:t>
            </w:r>
            <w:r w:rsidR="0098484D">
              <w:rPr>
                <w:color w:val="002060"/>
                <w:sz w:val="22"/>
                <w:szCs w:val="22"/>
              </w:rPr>
              <w:t>2023</w:t>
            </w:r>
            <w:r w:rsidRPr="005A5BE5">
              <w:rPr>
                <w:color w:val="002060"/>
                <w:sz w:val="22"/>
                <w:szCs w:val="22"/>
              </w:rPr>
              <w:t xml:space="preserve"> учебный год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F3F34" w:rsidRPr="005A5BE5" w:rsidRDefault="005F3F34" w:rsidP="009D0D55">
            <w:pPr>
              <w:pStyle w:val="a3"/>
              <w:spacing w:before="144" w:beforeAutospacing="0" w:after="144" w:afterAutospacing="0"/>
              <w:jc w:val="center"/>
              <w:textAlignment w:val="baseline"/>
              <w:rPr>
                <w:color w:val="002060"/>
                <w:sz w:val="22"/>
                <w:szCs w:val="22"/>
              </w:rPr>
            </w:pPr>
            <w:r w:rsidRPr="005A5BE5">
              <w:rPr>
                <w:color w:val="002060"/>
                <w:sz w:val="22"/>
                <w:szCs w:val="22"/>
              </w:rPr>
              <w:t>медиатор</w:t>
            </w:r>
          </w:p>
        </w:tc>
      </w:tr>
    </w:tbl>
    <w:p w:rsidR="0001728F" w:rsidRPr="005A5BE5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01728F" w:rsidRPr="005A5BE5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01728F" w:rsidRPr="005A5BE5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01728F" w:rsidRPr="005A5BE5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01728F" w:rsidRPr="005A5BE5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B256D1" w:rsidRPr="005A5BE5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B256D1" w:rsidRPr="005A5BE5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sz w:val="22"/>
          <w:szCs w:val="22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B256D1" w:rsidRDefault="00B256D1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01728F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01728F" w:rsidRDefault="0001728F">
      <w:pPr>
        <w:pStyle w:val="HTML"/>
        <w:shd w:val="clear" w:color="auto" w:fill="FFFFFF"/>
        <w:jc w:val="right"/>
        <w:textAlignment w:val="baseline"/>
        <w:divId w:val="1133793710"/>
        <w:rPr>
          <w:rFonts w:ascii="Arial" w:eastAsia="Times New Roman" w:hAnsi="Arial" w:cs="Arial"/>
          <w:color w:val="444455"/>
          <w:bdr w:val="none" w:sz="0" w:space="0" w:color="auto" w:frame="1"/>
        </w:rPr>
      </w:pPr>
    </w:p>
    <w:p w:rsidR="0001728F" w:rsidRPr="00AE0B95" w:rsidRDefault="0001728F" w:rsidP="00175A32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</w:rPr>
      </w:pPr>
      <w:r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  </w:t>
      </w: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Утверждаю</w:t>
      </w:r>
    </w:p>
    <w:p w:rsidR="0001728F" w:rsidRPr="00AE0B95" w:rsidRDefault="0001728F" w:rsidP="00175A32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</w:pP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 </w:t>
      </w:r>
      <w:r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</w:t>
      </w: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Директор ГБОУ «Лицей-детский </w:t>
      </w:r>
    </w:p>
    <w:p w:rsidR="0001728F" w:rsidRPr="00AE0B95" w:rsidRDefault="0001728F" w:rsidP="00175A32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</w:rPr>
      </w:pP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         </w:t>
      </w:r>
      <w:r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</w:t>
      </w: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сад г. </w:t>
      </w:r>
      <w:proofErr w:type="spellStart"/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Магас</w:t>
      </w:r>
      <w:proofErr w:type="spellEnd"/>
      <w:proofErr w:type="gramStart"/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»:_</w:t>
      </w:r>
      <w:proofErr w:type="gramEnd"/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________ /А.А. </w:t>
      </w:r>
      <w:proofErr w:type="spellStart"/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Газдиева</w:t>
      </w:r>
      <w:proofErr w:type="spellEnd"/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>/</w:t>
      </w:r>
    </w:p>
    <w:p w:rsidR="0001728F" w:rsidRPr="0001728F" w:rsidRDefault="0001728F" w:rsidP="00175A32">
      <w:pPr>
        <w:pStyle w:val="HTML"/>
        <w:shd w:val="clear" w:color="auto" w:fill="FFFFFF"/>
        <w:jc w:val="center"/>
        <w:textAlignment w:val="baseline"/>
        <w:rPr>
          <w:rFonts w:eastAsia="Times New Roman"/>
          <w:b/>
          <w:bCs/>
          <w:i w:val="0"/>
          <w:iCs w:val="0"/>
          <w:color w:val="002060"/>
          <w:sz w:val="20"/>
          <w:szCs w:val="20"/>
        </w:rPr>
      </w:pP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        </w:t>
      </w:r>
      <w:r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                       </w:t>
      </w:r>
      <w:r w:rsidRPr="00AE0B95">
        <w:rPr>
          <w:rFonts w:eastAsia="Times New Roman"/>
          <w:b/>
          <w:bCs/>
          <w:i w:val="0"/>
          <w:iCs w:val="0"/>
          <w:color w:val="002060"/>
          <w:sz w:val="20"/>
          <w:szCs w:val="20"/>
          <w:bdr w:val="none" w:sz="0" w:space="0" w:color="auto" w:frame="1"/>
        </w:rPr>
        <w:t xml:space="preserve">  «         »_______________20____г</w:t>
      </w:r>
    </w:p>
    <w:p w:rsidR="0001728F" w:rsidRPr="00AE0B95" w:rsidRDefault="0001728F" w:rsidP="00175A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20"/>
          <w:szCs w:val="20"/>
          <w:bdr w:val="none" w:sz="0" w:space="0" w:color="auto" w:frame="1"/>
        </w:rPr>
      </w:pP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Style w:val="a4"/>
          <w:rFonts w:ascii="Arial" w:hAnsi="Arial" w:cs="Arial"/>
          <w:color w:val="444455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 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Style w:val="a4"/>
          <w:rFonts w:ascii="Arial" w:hAnsi="Arial" w:cs="Arial"/>
          <w:color w:val="444455"/>
          <w:sz w:val="20"/>
          <w:szCs w:val="20"/>
          <w:bdr w:val="none" w:sz="0" w:space="0" w:color="auto" w:frame="1"/>
        </w:rPr>
        <w:t>Положение о Научном Обществе Учащихся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 xml:space="preserve">1. Общие положения  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1.1. Научное Общество Учащихся (НОУ) является самостоятельным добровольным, творческим формированием учащихся,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1.2. Руководство научным обществом учащихся осуществляет заместитель директора школы по </w:t>
      </w:r>
      <w:r w:rsidR="0001728F"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НМР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1.3.</w:t>
      </w:r>
      <w:r w:rsidR="0001728F"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НОУ  имеет своё название, эмблему, девиз. 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Членом НОУ могут быть учащиеся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: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изъявившие желание работать в объединении,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     - проявляющие интерес к творчеству, расширению кругозора,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желающие определить и развивать свои способности,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самоопределиться и самоутвердиться,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постоянно занимающиеся научно-исследовательской деятельностью,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проводящие самостоятельные исследования,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активно участвующие в реализации коллективных проектов общества,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- а также педагоги - учителя предметники, руководители кружков, секций, педагоги дополнительного образования.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>2. Цель и задачи научного общества учащихся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2.1. Целью научно-исследовательской работы учеников является углубленное изучение и закрепление учебного материала, овладение разносторонними методами познания, современной методикой научных исследований.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2.2. Задачи: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раннее раскрытие интересов и склонностей учащихся к поисковой деятельности;</w:t>
      </w:r>
    </w:p>
    <w:p w:rsidR="000C1AAF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профессиональная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ориентация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учащихся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>;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углубленная подготовка членов общества к самостоятельной исследовательской работе;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совершенствование умений и навыков самостоятельной работы учащихся,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повышение уровня знаний и эрудиции в интересующих областях науки;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проведение исследований, имеющих практическое значение;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разработка и реализация исследовательских проектов;</w:t>
      </w:r>
    </w:p>
    <w:p w:rsidR="000C1AAF" w:rsidRPr="00B256D1" w:rsidRDefault="000C1AAF" w:rsidP="000C1AA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пропаганда достижений науки, техники, литературы, искусства.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 xml:space="preserve">3. Основные формы и направления работы 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3.1.Сотрудничество педагогов и учащихся предполагает следующие формы: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индивидуальную и групповую работу учащихся под руководством учителей - предметников и преподавателей ВУЗа;</w:t>
      </w:r>
    </w:p>
    <w:p w:rsidR="000C1AAF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творческие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семинары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>;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конференции и конкурсы с выставками творческих и научно-исследовательских работ учащихся;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олимпиады и турниры по различным областям знаний;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организацию интеллектуальных игр по развитию познавательных интересов и творческих способностей;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экскурсии и занятия в музеях, библиотеках;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сотрудничество с информационными центрами и др.</w:t>
      </w:r>
    </w:p>
    <w:p w:rsidR="000C1AAF" w:rsidRPr="00B256D1" w:rsidRDefault="000C1AAF" w:rsidP="000C1AA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проведение регулярных обзоров научной и научно-популярной литературы.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3.2.Основными направлениями работы НОУ считать следующие направления:</w:t>
      </w:r>
    </w:p>
    <w:p w:rsidR="000C1AAF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научно-исследовательская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деятельность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учащихся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>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включение в научно-исследовательскую деятельность способных членов общества в соответствии с их научными интересами;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обучение членов общества работе с научной литературой;</w:t>
      </w:r>
    </w:p>
    <w:p w:rsidR="000C1AAF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формирование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культуры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научного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исследования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>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знакомство и сотрудничество с представителями науки в интересующей области знаний;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оказание членам общества практической помощи в проведении</w:t>
      </w:r>
    </w:p>
    <w:p w:rsidR="000C1AAF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экспериментальной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и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исследовательской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работы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>;</w:t>
      </w:r>
    </w:p>
    <w:p w:rsidR="000C1AAF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организация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массовых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интеллектуальных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bdr w:val="none" w:sz="0" w:space="0" w:color="auto" w:frame="1"/>
        </w:rPr>
        <w:t>мероприятий</w:t>
      </w:r>
      <w:proofErr w:type="spellEnd"/>
      <w:r>
        <w:rPr>
          <w:rFonts w:ascii="Arial" w:eastAsia="Times New Roman" w:hAnsi="Arial" w:cs="Arial"/>
          <w:color w:val="444455"/>
          <w:bdr w:val="none" w:sz="0" w:space="0" w:color="auto" w:frame="1"/>
        </w:rPr>
        <w:t>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организация индивидуальных консультаций промежуточного и итогового контроля в ходе научных исследований;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привлечение научных сил к руководству научными работами учащихся;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рецензирование научных работ учащихся при подготовке их к участию в конкурсах и конференциях;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подготовка, организация и проведение научно-практических конференций, экскурсий, лекционных курсов, выставок и др.;</w:t>
      </w:r>
    </w:p>
    <w:p w:rsidR="000C1AAF" w:rsidRPr="00B256D1" w:rsidRDefault="000C1AAF" w:rsidP="000C1AAF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редактирование и издание научных сборников членов общества.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 xml:space="preserve">4. Структура и организация работы научного общества 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4.1. НОУ состоит из трех ступеней: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  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Первая ступень.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Объединяет учащихся 1-4 классов </w:t>
      </w:r>
      <w:r w:rsidR="00DA320E"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лицея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</w:t>
      </w:r>
      <w:r>
        <w:rPr>
          <w:rStyle w:val="a5"/>
          <w:rFonts w:ascii="Arial" w:hAnsi="Arial" w:cs="Arial"/>
          <w:color w:val="444455"/>
          <w:bdr w:val="none" w:sz="0" w:space="0" w:color="auto" w:frame="1"/>
        </w:rPr>
        <w:t>Главными целями и задачами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ступени является формирование первичных научных теоретических и практических знаний и умений учащихся. 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  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 xml:space="preserve">Вторая ступень. 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Объединяет учащихся 5-9 классов </w:t>
      </w:r>
      <w:r w:rsidR="00DA320E"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лицея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  </w:t>
      </w:r>
      <w:r>
        <w:rPr>
          <w:rStyle w:val="a5"/>
          <w:rFonts w:ascii="Arial" w:hAnsi="Arial" w:cs="Arial"/>
          <w:color w:val="444455"/>
          <w:bdr w:val="none" w:sz="0" w:space="0" w:color="auto" w:frame="1"/>
        </w:rPr>
        <w:t>Главными целями и задачами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ступени является приобретение более глубоких научных теоретических знаний, формирующихся в ходе научно-практической работы учащихся.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  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Третья ступень.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 Объединяет учащихся 10-11 классов </w:t>
      </w:r>
      <w:r w:rsidR="00DA320E"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лицея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. Работа строится в рамках естественно-научного, гуманитарного, математического, художественно-эстетического направлений.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  </w:t>
      </w:r>
      <w:r>
        <w:rPr>
          <w:rStyle w:val="a5"/>
          <w:rFonts w:ascii="Arial" w:hAnsi="Arial" w:cs="Arial"/>
          <w:color w:val="444455"/>
          <w:bdr w:val="none" w:sz="0" w:space="0" w:color="auto" w:frame="1"/>
        </w:rPr>
        <w:t>Главными целями и задачами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ступени является приобщение к научно-исследовательской деятельности.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 xml:space="preserve">4.2.   В </w:t>
      </w:r>
      <w:r w:rsidR="00DA320E">
        <w:rPr>
          <w:rFonts w:ascii="Arial" w:hAnsi="Arial" w:cs="Arial"/>
          <w:color w:val="444455"/>
          <w:bdr w:val="none" w:sz="0" w:space="0" w:color="auto" w:frame="1"/>
        </w:rPr>
        <w:t>лицее</w:t>
      </w:r>
      <w:r>
        <w:rPr>
          <w:rFonts w:ascii="Arial" w:hAnsi="Arial" w:cs="Arial"/>
          <w:color w:val="444455"/>
          <w:bdr w:val="none" w:sz="0" w:space="0" w:color="auto" w:frame="1"/>
        </w:rPr>
        <w:t xml:space="preserve"> действует собрание членов ученического научного общества, которое, собираясь не реже двух раз в год, выбирает Совет НОУ, обсуждает планы на будущее и анализирует проделанную работу. Общее руководство работой ученического научного общества возложено на  орган ученического самоуправления – Совет НОУ. Вопросы НОУ курирует заместитель директора по </w:t>
      </w:r>
      <w:proofErr w:type="gramStart"/>
      <w:r w:rsidR="00EE2049">
        <w:rPr>
          <w:rFonts w:ascii="Arial" w:hAnsi="Arial" w:cs="Arial"/>
          <w:color w:val="444455"/>
          <w:bdr w:val="none" w:sz="0" w:space="0" w:color="auto" w:frame="1"/>
        </w:rPr>
        <w:t>ДО</w:t>
      </w:r>
      <w:r>
        <w:rPr>
          <w:rFonts w:ascii="Arial" w:hAnsi="Arial" w:cs="Arial"/>
          <w:color w:val="444455"/>
          <w:bdr w:val="none" w:sz="0" w:space="0" w:color="auto" w:frame="1"/>
        </w:rPr>
        <w:t xml:space="preserve">  работе</w:t>
      </w:r>
      <w:proofErr w:type="gramEnd"/>
      <w:r>
        <w:rPr>
          <w:rFonts w:ascii="Arial" w:hAnsi="Arial" w:cs="Arial"/>
          <w:color w:val="444455"/>
          <w:bdr w:val="none" w:sz="0" w:space="0" w:color="auto" w:frame="1"/>
        </w:rPr>
        <w:t xml:space="preserve"> (руководитель НОУ), который также осуществляет учет результатов научно-исследовательской работы школьников и поощрение активистов.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4.3  Базовым результатом работы общества является ежегодная научная конференция школьников "</w:t>
      </w:r>
      <w:r w:rsidR="00EE2049">
        <w:rPr>
          <w:rFonts w:ascii="Arial" w:hAnsi="Arial" w:cs="Arial"/>
          <w:color w:val="444455"/>
          <w:bdr w:val="none" w:sz="0" w:space="0" w:color="auto" w:frame="1"/>
        </w:rPr>
        <w:t>Линия успеха</w:t>
      </w:r>
      <w:r>
        <w:rPr>
          <w:rFonts w:ascii="Arial" w:hAnsi="Arial" w:cs="Arial"/>
          <w:color w:val="444455"/>
          <w:bdr w:val="none" w:sz="0" w:space="0" w:color="auto" w:frame="1"/>
        </w:rPr>
        <w:t xml:space="preserve">", на которую представляются лучшие работы </w:t>
      </w:r>
      <w:r w:rsidR="00EE2049">
        <w:rPr>
          <w:rFonts w:ascii="Arial" w:hAnsi="Arial" w:cs="Arial"/>
          <w:color w:val="444455"/>
          <w:bdr w:val="none" w:sz="0" w:space="0" w:color="auto" w:frame="1"/>
        </w:rPr>
        <w:t>лицеистов</w:t>
      </w:r>
      <w:r>
        <w:rPr>
          <w:rFonts w:ascii="Arial" w:hAnsi="Arial" w:cs="Arial"/>
          <w:color w:val="444455"/>
          <w:bdr w:val="none" w:sz="0" w:space="0" w:color="auto" w:frame="1"/>
        </w:rPr>
        <w:t xml:space="preserve"> в текущем  учебном году по разным направлениям. Конференция проводится в </w:t>
      </w:r>
      <w:r w:rsidR="00195F4C">
        <w:rPr>
          <w:rFonts w:ascii="Arial" w:hAnsi="Arial" w:cs="Arial"/>
          <w:color w:val="444455"/>
          <w:bdr w:val="none" w:sz="0" w:space="0" w:color="auto" w:frame="1"/>
        </w:rPr>
        <w:t>январе</w:t>
      </w:r>
      <w:r>
        <w:rPr>
          <w:rFonts w:ascii="Arial" w:hAnsi="Arial" w:cs="Arial"/>
          <w:color w:val="444455"/>
          <w:bdr w:val="none" w:sz="0" w:space="0" w:color="auto" w:frame="1"/>
        </w:rPr>
        <w:t xml:space="preserve">; в результате которой подводятся общие итоги </w:t>
      </w:r>
      <w:proofErr w:type="gramStart"/>
      <w:r>
        <w:rPr>
          <w:rFonts w:ascii="Arial" w:hAnsi="Arial" w:cs="Arial"/>
          <w:color w:val="444455"/>
          <w:bdr w:val="none" w:sz="0" w:space="0" w:color="auto" w:frame="1"/>
        </w:rPr>
        <w:t>работы  в</w:t>
      </w:r>
      <w:proofErr w:type="gramEnd"/>
      <w:r>
        <w:rPr>
          <w:rFonts w:ascii="Arial" w:hAnsi="Arial" w:cs="Arial"/>
          <w:color w:val="444455"/>
          <w:bdr w:val="none" w:sz="0" w:space="0" w:color="auto" w:frame="1"/>
        </w:rPr>
        <w:t xml:space="preserve"> этом направлении, проводится награждение.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4.4. По итогам работы учитель может оценить работы учащегося в соответствующей предметной области отметкой, которая выставляется в классный журнал.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4.5. Вся научно-исследовательская деятельность учащихся организуется и проводится учителями в рамках внеклассной работы по предмету. За особые достижения в организации научно-исследовательской деятельности учащихся педагоги поощряются администрацией школы.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444455"/>
          <w:sz w:val="24"/>
          <w:szCs w:val="24"/>
          <w:bdr w:val="none" w:sz="0" w:space="0" w:color="auto" w:frame="1"/>
        </w:rPr>
        <w:t>5 Права и обязанности членов НОУ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 xml:space="preserve">5.1.В </w:t>
      </w:r>
      <w:proofErr w:type="gramStart"/>
      <w:r w:rsidR="00195F4C">
        <w:rPr>
          <w:rFonts w:ascii="Arial" w:hAnsi="Arial" w:cs="Arial"/>
          <w:color w:val="444455"/>
          <w:bdr w:val="none" w:sz="0" w:space="0" w:color="auto" w:frame="1"/>
        </w:rPr>
        <w:t xml:space="preserve">лицейское </w:t>
      </w:r>
      <w:r>
        <w:rPr>
          <w:rFonts w:ascii="Arial" w:hAnsi="Arial" w:cs="Arial"/>
          <w:color w:val="444455"/>
          <w:bdr w:val="none" w:sz="0" w:space="0" w:color="auto" w:frame="1"/>
        </w:rPr>
        <w:t xml:space="preserve"> научное</w:t>
      </w:r>
      <w:proofErr w:type="gramEnd"/>
      <w:r>
        <w:rPr>
          <w:rFonts w:ascii="Arial" w:hAnsi="Arial" w:cs="Arial"/>
          <w:color w:val="444455"/>
          <w:bdr w:val="none" w:sz="0" w:space="0" w:color="auto" w:frame="1"/>
        </w:rPr>
        <w:t xml:space="preserve"> общество учащихся может вступить каждый ученик справляющийся с обучение,  имеющий интерес к научно-исследовательской деятельности и получивший рекомендацию учителя предметника. Возрастные  ограничения не вводятся, поскольку противоречат открытому характеру общества.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5.2. Члены НОУ имеют право: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работать в одной-двух секциях: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выбрать форму выполнения научной работы (реферат, доклад и т.д.)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получать необходимую консультацию у своего руководителя;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принимать участие в конференциях различного уровня;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участвовать в работе экспедиций, выездных профильных лагерей;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использовать материальную базу школы для самостоятельных исследований;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получать консультации и рецензии на свои работы;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принимать участие в работе общего собрания НОУ;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избирать и быть избранным в руководящие органы НОУ;</w:t>
      </w:r>
    </w:p>
    <w:p w:rsidR="000C1AAF" w:rsidRPr="00B256D1" w:rsidRDefault="000C1AAF" w:rsidP="000C1AA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добровольно выйти из состава НОУ.</w:t>
      </w:r>
    </w:p>
    <w:p w:rsidR="000C1AAF" w:rsidRDefault="000C1A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133793710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5.3. Член ученического научного общества обязан:</w:t>
      </w:r>
    </w:p>
    <w:p w:rsidR="000C1AAF" w:rsidRPr="00B256D1" w:rsidRDefault="000C1AAF" w:rsidP="000C1AAF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систематически вести научно-исследовательскую работу в одном из кружков или в индивидуальном порядке под руководством преподавателя;</w:t>
      </w:r>
    </w:p>
    <w:p w:rsidR="000C1AAF" w:rsidRPr="00B256D1" w:rsidRDefault="000C1AAF" w:rsidP="000C1AAF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периодически выступать на заседаниях научного кружка с докладами, сообщениями;</w:t>
      </w:r>
    </w:p>
    <w:p w:rsidR="000C1AAF" w:rsidRPr="00B256D1" w:rsidRDefault="000C1AAF" w:rsidP="000C1AAF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 xml:space="preserve">принимать участие в ежегодной научной конференции </w:t>
      </w:r>
      <w:r w:rsidR="00195F4C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лицея</w:t>
      </w: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;</w:t>
      </w:r>
    </w:p>
    <w:p w:rsidR="000C1AAF" w:rsidRPr="00B256D1" w:rsidRDefault="000C1AAF" w:rsidP="000C1AAF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участвовать в муниципальных и областных конференциях и конкурсах научно-исследовательских работ, предметных олимпиадах;</w:t>
      </w:r>
    </w:p>
    <w:p w:rsidR="000C1AAF" w:rsidRPr="00B256D1" w:rsidRDefault="000C1AAF" w:rsidP="000C1AAF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textAlignment w:val="baseline"/>
        <w:divId w:val="1133793710"/>
        <w:rPr>
          <w:rFonts w:ascii="Arial" w:eastAsia="Times New Roman" w:hAnsi="Arial" w:cs="Arial"/>
          <w:color w:val="444455"/>
          <w:sz w:val="18"/>
          <w:szCs w:val="18"/>
          <w:lang w:val="ru-RU"/>
        </w:rPr>
      </w:pP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>выполнять требования к оформлению и</w:t>
      </w:r>
      <w:r>
        <w:rPr>
          <w:rFonts w:ascii="Arial" w:eastAsia="Times New Roman" w:hAnsi="Arial" w:cs="Arial"/>
          <w:color w:val="444455"/>
          <w:bdr w:val="none" w:sz="0" w:space="0" w:color="auto" w:frame="1"/>
        </w:rPr>
        <w:t> </w:t>
      </w:r>
      <w:r w:rsidRPr="00B256D1">
        <w:rPr>
          <w:rFonts w:ascii="Arial" w:eastAsia="Times New Roman" w:hAnsi="Arial" w:cs="Arial"/>
          <w:color w:val="444455"/>
          <w:bdr w:val="none" w:sz="0" w:space="0" w:color="auto" w:frame="1"/>
          <w:lang w:val="ru-RU"/>
        </w:rPr>
        <w:t xml:space="preserve"> написанию научных работ.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>6 Финансирование и материальная база</w:t>
      </w: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 xml:space="preserve"> 6.1.  Источниками финансирования и материально-технического обеспечения научного общества являются: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1. Добровольные взносы физических и юридических лиц;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2. Внебюджетные средства;</w:t>
      </w:r>
    </w:p>
    <w:p w:rsidR="000C1AAF" w:rsidRDefault="000C1AAF">
      <w:pPr>
        <w:pStyle w:val="HTML1"/>
        <w:shd w:val="clear" w:color="auto" w:fill="FFFFFF"/>
        <w:textAlignment w:val="baseline"/>
        <w:divId w:val="1133793710"/>
        <w:rPr>
          <w:color w:val="444455"/>
          <w:sz w:val="15"/>
          <w:szCs w:val="15"/>
        </w:rPr>
      </w:pPr>
      <w:r>
        <w:rPr>
          <w:rFonts w:ascii="Arial" w:hAnsi="Arial" w:cs="Arial"/>
          <w:color w:val="444455"/>
          <w:sz w:val="24"/>
          <w:szCs w:val="24"/>
          <w:bdr w:val="none" w:sz="0" w:space="0" w:color="auto" w:frame="1"/>
        </w:rPr>
        <w:t>      3. Другие разрешенные законом источники.</w:t>
      </w: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>План работы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>научного общества учащихся «Альтаир»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Style w:val="a4"/>
          <w:rFonts w:ascii="Arial" w:hAnsi="Arial" w:cs="Arial"/>
          <w:color w:val="444455"/>
          <w:bdr w:val="none" w:sz="0" w:space="0" w:color="auto" w:frame="1"/>
        </w:rPr>
      </w:pPr>
      <w:r>
        <w:rPr>
          <w:rStyle w:val="a4"/>
          <w:rFonts w:ascii="Arial" w:hAnsi="Arial" w:cs="Arial"/>
          <w:color w:val="444455"/>
          <w:bdr w:val="none" w:sz="0" w:space="0" w:color="auto" w:frame="1"/>
        </w:rPr>
        <w:t>на 201</w:t>
      </w:r>
      <w:r w:rsidR="00B65D45">
        <w:rPr>
          <w:rStyle w:val="a4"/>
          <w:rFonts w:ascii="Arial" w:hAnsi="Arial" w:cs="Arial"/>
          <w:color w:val="444455"/>
          <w:bdr w:val="none" w:sz="0" w:space="0" w:color="auto" w:frame="1"/>
        </w:rPr>
        <w:t>9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-</w:t>
      </w:r>
      <w:r w:rsidR="0098484D">
        <w:rPr>
          <w:rStyle w:val="a4"/>
          <w:rFonts w:ascii="Arial" w:hAnsi="Arial" w:cs="Arial"/>
          <w:color w:val="444455"/>
          <w:bdr w:val="none" w:sz="0" w:space="0" w:color="auto" w:frame="1"/>
        </w:rPr>
        <w:t>2022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 xml:space="preserve"> уч. </w:t>
      </w:r>
      <w:r w:rsidR="00B65D45">
        <w:rPr>
          <w:rStyle w:val="a4"/>
          <w:rFonts w:ascii="Arial" w:hAnsi="Arial" w:cs="Arial"/>
          <w:color w:val="444455"/>
          <w:bdr w:val="none" w:sz="0" w:space="0" w:color="auto" w:frame="1"/>
        </w:rPr>
        <w:t>г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од</w:t>
      </w:r>
    </w:p>
    <w:p w:rsidR="00B65D45" w:rsidRDefault="00B65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444455"/>
          <w:bdr w:val="none" w:sz="0" w:space="0" w:color="auto" w:frame="1"/>
        </w:rPr>
        <w:t>Цели НОУ: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1. Выявление  наиболее одаренных учащихся в разных областях науки.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2. Развитие интеллектуальных, творческих способностей учащихся, поддержка научно-исследовательской работы в школе.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3. Развитие личности, способной к самоактуализации, самореализации, самоутверждению в постоянно изменяющихся социокультурных условиях, содействие в профессиональной ориентации.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4. Формирование и развитие у учащихся навыков исследовательской работы с учетом индивидуальных наклонностей и способностей.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5. Развитие исследовательской компетенции учащихся, имеющих интерес к исследовательской деятельности.</w:t>
      </w:r>
    </w:p>
    <w:tbl>
      <w:tblPr>
        <w:tblpPr w:leftFromText="45" w:rightFromText="45" w:vertAnchor="text"/>
        <w:tblW w:w="9773" w:type="dxa"/>
        <w:tblCellSpacing w:w="0" w:type="dxa"/>
        <w:tblBorders>
          <w:top w:val="single" w:sz="6" w:space="0" w:color="4682B4"/>
          <w:left w:val="single" w:sz="6" w:space="0" w:color="4682B4"/>
          <w:bottom w:val="single" w:sz="6" w:space="0" w:color="4682B4"/>
          <w:right w:val="single" w:sz="6" w:space="0" w:color="4682B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664"/>
        <w:gridCol w:w="1560"/>
        <w:gridCol w:w="3118"/>
      </w:tblGrid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Сроки выполнения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Ответственные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Организационное заседание  НОУ: постановка задач, планирование работы, формирование совета НОУ.</w:t>
            </w:r>
          </w:p>
        </w:tc>
        <w:tc>
          <w:tcPr>
            <w:tcW w:w="1560" w:type="dxa"/>
            <w:vMerge w:val="restart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C3075" w:rsidRPr="00B256D1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</w:t>
            </w:r>
          </w:p>
          <w:p w:rsidR="005C3075" w:rsidRDefault="00F5265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Зам. директора </w:t>
            </w:r>
            <w:r w:rsidR="005C3075"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по 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ДО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3.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Анкетирование учащихся по интересам. Выбор тем для исследовательской работы, закрепление руководителей.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4.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Методические  консультации и рекомендации для руководителей проектов.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44455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5.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Теоретические занятия по курсу ”Библиотечно-информационная культура”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Педагог-библиотекарь школы, представитель сельской библиотеки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6.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участию и участие в муниципальн</w:t>
            </w:r>
            <w:r w:rsidR="002A74A8">
              <w:rPr>
                <w:rFonts w:ascii="Arial" w:hAnsi="Arial" w:cs="Arial"/>
                <w:color w:val="444455"/>
                <w:bdr w:val="none" w:sz="0" w:space="0" w:color="auto" w:frame="1"/>
              </w:rPr>
              <w:t>ых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НПК 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 руководители проектов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7.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Проведение методических консультаций    по теме «Что такое научный проект и как его подготовить?»</w:t>
            </w:r>
          </w:p>
        </w:tc>
        <w:tc>
          <w:tcPr>
            <w:tcW w:w="1560" w:type="dxa"/>
            <w:vMerge w:val="restart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 проектов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8.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Методист по НМР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9.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участию и участие в школьных и муниципальных олимпиадам по предметам.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Учителя-предметники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10.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1560" w:type="dxa"/>
            <w:vMerge w:val="restart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 проектов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11.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Практические занятия по курсу ““Библиотечно-информационная культура”.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Педагог-библиотекарь школы, представитель сельской библиотеки 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12.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Индивидуальные консультации.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rPr>
                <w:rFonts w:ascii="Arial" w:hAnsi="Arial" w:cs="Arial"/>
                <w:color w:val="444455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 проектов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13.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участию и участие в школьных и муниципальных олимпиадам по предметам.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Учителя-предметники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14.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Участие в </w:t>
            </w:r>
            <w:r w:rsidR="00B83298"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республиканских и муниципальных 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НПК 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 руководители проектов,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методист по НМР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15.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CB520A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bdr w:val="none" w:sz="0" w:space="0" w:color="auto" w:frame="1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Практические занятия 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«Требования к исследовательской работе».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Декабрь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 проектов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16.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Индивидуальные консультации.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17.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Работа в библиотеках, архиве, посещение музеев.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18.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участию и участие в школьных и муниципальных олимпиадам по предметам.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Учителя-предметники 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19.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участию и участие в научно-практическ</w:t>
            </w:r>
            <w:r w:rsidR="00922B2B">
              <w:rPr>
                <w:rFonts w:ascii="Arial" w:hAnsi="Arial" w:cs="Arial"/>
                <w:color w:val="444455"/>
                <w:bdr w:val="none" w:sz="0" w:space="0" w:color="auto" w:frame="1"/>
              </w:rPr>
              <w:t>их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конференци</w:t>
            </w:r>
            <w:r w:rsidR="00922B2B">
              <w:rPr>
                <w:rFonts w:ascii="Arial" w:hAnsi="Arial" w:cs="Arial"/>
                <w:color w:val="444455"/>
                <w:bdr w:val="none" w:sz="0" w:space="0" w:color="auto" w:frame="1"/>
              </w:rPr>
              <w:t>ях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"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Руководитель НОУ, 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 проектов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20.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Заседание Совета НОУ. Подведение итогов работы НОУ за первое полугодие</w:t>
            </w:r>
          </w:p>
        </w:tc>
        <w:tc>
          <w:tcPr>
            <w:tcW w:w="1560" w:type="dxa"/>
            <w:vMerge w:val="restart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21. 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Проведение семинара « Как подготовить и оформить тезисы доклада?»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 проектов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22.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Индивидуальные консультации.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Рецензирование работ руководителями.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 проектов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23. 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Просмотр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560" w:type="dxa"/>
            <w:vMerge w:val="restart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Руководители проектов,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24.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Круглый стол «Культура выступления. Ораторское искусство».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 руководители проектов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25.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 w:rsidP="00922B2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муниципальн</w:t>
            </w:r>
            <w:r w:rsidR="00922B2B">
              <w:rPr>
                <w:rFonts w:ascii="Arial" w:hAnsi="Arial" w:cs="Arial"/>
                <w:color w:val="444455"/>
                <w:bdr w:val="none" w:sz="0" w:space="0" w:color="auto" w:frame="1"/>
              </w:rPr>
              <w:t>ых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научно-практическ</w:t>
            </w:r>
            <w:r w:rsidR="00922B2B">
              <w:rPr>
                <w:rFonts w:ascii="Arial" w:hAnsi="Arial" w:cs="Arial"/>
                <w:color w:val="444455"/>
                <w:bdr w:val="none" w:sz="0" w:space="0" w:color="auto" w:frame="1"/>
              </w:rPr>
              <w:t>их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конференци</w:t>
            </w:r>
            <w:r w:rsidR="00922B2B">
              <w:rPr>
                <w:rFonts w:ascii="Arial" w:hAnsi="Arial" w:cs="Arial"/>
                <w:color w:val="444455"/>
                <w:bdr w:val="none" w:sz="0" w:space="0" w:color="auto" w:frame="1"/>
              </w:rPr>
              <w:t>ях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 </w:t>
            </w:r>
          </w:p>
        </w:tc>
        <w:tc>
          <w:tcPr>
            <w:tcW w:w="1560" w:type="dxa"/>
            <w:vMerge w:val="restart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 зам. директора по УВР, руководители МО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26.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922B2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публикаций для  сборника исследовательских работ учащихся.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 методист по НМР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.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rPr>
                <w:rFonts w:ascii="Arial" w:hAnsi="Arial" w:cs="Arial"/>
                <w:color w:val="444455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</w:t>
            </w:r>
            <w:r w:rsidR="00E059C2">
              <w:rPr>
                <w:rFonts w:ascii="Arial" w:hAnsi="Arial" w:cs="Arial"/>
                <w:color w:val="444455"/>
                <w:bdr w:val="none" w:sz="0" w:space="0" w:color="auto" w:frame="1"/>
              </w:rPr>
              <w:t>7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Заседание Совета НОУ, поведение итогов работы, анализ результатов исследовательских работ.</w:t>
            </w:r>
          </w:p>
        </w:tc>
        <w:tc>
          <w:tcPr>
            <w:tcW w:w="1560" w:type="dxa"/>
            <w:vMerge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Pr="00B256D1" w:rsidRDefault="005C3075">
            <w:pPr>
              <w:rPr>
                <w:rFonts w:ascii="Arial" w:hAnsi="Arial" w:cs="Arial"/>
                <w:color w:val="444455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Руководитель НОУ, руководители проектов, руководители МО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F6427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28</w:t>
            </w:r>
            <w:r w:rsidR="005C3075"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Обновление информации стенда НОУ.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зам. директора по УВР, Руководитель НОУ, методист по НМР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F6427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29</w:t>
            </w:r>
            <w:r w:rsidR="005C3075"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Социологический опрос учащихся: «Изучение мнения учащихся о деятельности НОУ».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3</w:t>
            </w:r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>0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Тестирование членов НОУ на выявление уровня интеллектуального потенциала и умений, необходимых для занятий исследовательской деятельностью. Тренинги по результатам тестирования.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В течение учебного года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 Педагог-психолог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3</w:t>
            </w:r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>1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Овладение навыками работы на компьютере в требуемых программах.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Преподаватель информатики </w:t>
            </w:r>
            <w:proofErr w:type="spellStart"/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>Ганижева</w:t>
            </w:r>
            <w:proofErr w:type="spellEnd"/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 Л.Р</w:t>
            </w:r>
          </w:p>
        </w:tc>
      </w:tr>
      <w:tr w:rsidR="005C3075" w:rsidRPr="0098484D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3</w:t>
            </w:r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>2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Подготовка к участию и участие в муниципальных и областных  и всероссийских НПК, олимпиадах и творческих конкурсах  (по плану)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 xml:space="preserve">Руководитель НОУ, руководители проектов, учителя предметники, методист по </w:t>
            </w:r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>ДО</w:t>
            </w:r>
          </w:p>
        </w:tc>
      </w:tr>
      <w:tr w:rsidR="005C3075" w:rsidTr="00B83298">
        <w:trPr>
          <w:divId w:val="1846939124"/>
          <w:tblCellSpacing w:w="0" w:type="dxa"/>
        </w:trPr>
        <w:tc>
          <w:tcPr>
            <w:tcW w:w="0" w:type="auto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3</w:t>
            </w:r>
            <w:r w:rsidR="00F64279">
              <w:rPr>
                <w:rFonts w:ascii="Arial" w:hAnsi="Arial" w:cs="Arial"/>
                <w:color w:val="444455"/>
                <w:bdr w:val="none" w:sz="0" w:space="0" w:color="auto" w:frame="1"/>
              </w:rPr>
              <w:t>3</w:t>
            </w: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.</w:t>
            </w:r>
          </w:p>
        </w:tc>
        <w:tc>
          <w:tcPr>
            <w:tcW w:w="4664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Ведение доп.образования</w:t>
            </w:r>
          </w:p>
        </w:tc>
        <w:tc>
          <w:tcPr>
            <w:tcW w:w="1560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4682B4"/>
              <w:left w:val="single" w:sz="6" w:space="0" w:color="4682B4"/>
              <w:bottom w:val="single" w:sz="6" w:space="0" w:color="4682B4"/>
              <w:right w:val="single" w:sz="6" w:space="0" w:color="4682B4"/>
            </w:tcBorders>
            <w:shd w:val="clear" w:color="auto" w:fill="FFFFFF"/>
            <w:vAlign w:val="bottom"/>
            <w:hideMark/>
          </w:tcPr>
          <w:p w:rsidR="005C3075" w:rsidRDefault="005C30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bdr w:val="none" w:sz="0" w:space="0" w:color="auto" w:frame="1"/>
              </w:rPr>
              <w:t>Педагоги доп. образования</w:t>
            </w:r>
          </w:p>
        </w:tc>
      </w:tr>
    </w:tbl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 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Исследовательская работа предполагает индивидуальный темп и способ продвижения, обеспечивая при этом достаточно высокий уровень знания.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Процесс реализации ученической исследовательской деятельности в школе представляется возможным изобразить в виде этапов, каждый их которых выполняет определенную функцию.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5"/>
          <w:rFonts w:ascii="Arial" w:hAnsi="Arial" w:cs="Arial"/>
          <w:color w:val="444455"/>
          <w:sz w:val="20"/>
          <w:szCs w:val="20"/>
          <w:bdr w:val="none" w:sz="0" w:space="0" w:color="auto" w:frame="1"/>
        </w:rPr>
        <w:t>Этап 1.</w:t>
      </w:r>
      <w:r>
        <w:rPr>
          <w:rFonts w:ascii="Arial" w:hAnsi="Arial" w:cs="Arial"/>
          <w:color w:val="444455"/>
          <w:bdr w:val="none" w:sz="0" w:space="0" w:color="auto" w:frame="1"/>
        </w:rPr>
        <w:t> Является самым сложным: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– выявление способных детей, желающих заниматься исследовательской работой, диагностика уровня интеллектуального развития, диагностика уровня умений и навыков, позволяющих заниматься исследовательской работой, диагностика способности к общению на уровне ученик – ученик, ученик – учитель и т.д.;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– анализ полученных результатов;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– формирование коррекционных групп;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– работа групп (тренинги общения, деловые игры, упражнения по регулированию психологических процессов – воображение, память, логическое мышление и т.д.);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– рефлексия (анализ динамики изменений);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– мониторинг.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bdr w:val="none" w:sz="0" w:space="0" w:color="auto" w:frame="1"/>
        </w:rPr>
        <w:t>Вся работа на первом этапе преследует цель ориентации ребенка на успех.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5"/>
          <w:rFonts w:ascii="Arial" w:hAnsi="Arial" w:cs="Arial"/>
          <w:color w:val="444455"/>
          <w:sz w:val="20"/>
          <w:szCs w:val="20"/>
          <w:bdr w:val="none" w:sz="0" w:space="0" w:color="auto" w:frame="1"/>
        </w:rPr>
        <w:t>Этап 2.</w:t>
      </w:r>
      <w:r>
        <w:rPr>
          <w:rFonts w:ascii="Arial" w:hAnsi="Arial" w:cs="Arial"/>
          <w:color w:val="444455"/>
          <w:bdr w:val="none" w:sz="0" w:space="0" w:color="auto" w:frame="1"/>
        </w:rPr>
        <w:t> Выбор тем, определение проблем, постановка задач, определение научных результатов.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5"/>
          <w:rFonts w:ascii="Arial" w:hAnsi="Arial" w:cs="Arial"/>
          <w:color w:val="444455"/>
          <w:sz w:val="20"/>
          <w:szCs w:val="20"/>
          <w:bdr w:val="none" w:sz="0" w:space="0" w:color="auto" w:frame="1"/>
        </w:rPr>
        <w:t>Этап 3.</w:t>
      </w:r>
      <w:r>
        <w:rPr>
          <w:rFonts w:ascii="Arial" w:hAnsi="Arial" w:cs="Arial"/>
          <w:color w:val="444455"/>
          <w:bdr w:val="none" w:sz="0" w:space="0" w:color="auto" w:frame="1"/>
        </w:rPr>
        <w:t> Индивидуальная работа педагогов с учащимися-исследователями (уровень сотрудничества). Сбор материала, работа в архивах, музеях, библиотеках, лабораториях, мастерских; консультации научных руководителей.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5"/>
          <w:rFonts w:ascii="Arial" w:hAnsi="Arial" w:cs="Arial"/>
          <w:color w:val="444455"/>
          <w:sz w:val="20"/>
          <w:szCs w:val="20"/>
          <w:bdr w:val="none" w:sz="0" w:space="0" w:color="auto" w:frame="1"/>
        </w:rPr>
        <w:t>Этап 4.</w:t>
      </w:r>
      <w:r>
        <w:rPr>
          <w:rFonts w:ascii="Arial" w:hAnsi="Arial" w:cs="Arial"/>
          <w:color w:val="444455"/>
          <w:bdr w:val="none" w:sz="0" w:space="0" w:color="auto" w:frame="1"/>
        </w:rPr>
        <w:t> Оформление обучающимися выполненных исследований, работают на компьютерах в кабинете информатики в школе. Рецензии научных руководителей.</w:t>
      </w:r>
    </w:p>
    <w:p w:rsidR="005C3075" w:rsidRDefault="005C3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846939124"/>
        <w:rPr>
          <w:rFonts w:ascii="Arial" w:hAnsi="Arial" w:cs="Arial"/>
          <w:color w:val="444455"/>
          <w:sz w:val="18"/>
          <w:szCs w:val="18"/>
        </w:rPr>
      </w:pPr>
      <w:r>
        <w:rPr>
          <w:rStyle w:val="a5"/>
          <w:rFonts w:ascii="Arial" w:hAnsi="Arial" w:cs="Arial"/>
          <w:color w:val="444455"/>
          <w:sz w:val="20"/>
          <w:szCs w:val="20"/>
          <w:bdr w:val="none" w:sz="0" w:space="0" w:color="auto" w:frame="1"/>
        </w:rPr>
        <w:t>       Этап 5.</w:t>
      </w:r>
      <w:r>
        <w:rPr>
          <w:rFonts w:ascii="Arial" w:hAnsi="Arial" w:cs="Arial"/>
          <w:color w:val="444455"/>
          <w:bdr w:val="none" w:sz="0" w:space="0" w:color="auto" w:frame="1"/>
        </w:rPr>
        <w:t> Итог исследовательской работы – ежегодная научно-практическая конференция в школе, в работе которой принимают участие не только юные исследователи, но и ученые, студенты-выпускники школы, родители обучающихся. По результатам работ, представленных на секциях, Экспертный совет подводит итоги работ конференции, определяет победителей, награждает всех, выступивших с защитой работ.</w:t>
      </w:r>
    </w:p>
    <w:p w:rsidR="00C25AC9" w:rsidRPr="00B256D1" w:rsidRDefault="00C25AC9">
      <w:pPr>
        <w:rPr>
          <w:lang w:val="ru-RU"/>
        </w:rPr>
      </w:pPr>
    </w:p>
    <w:sectPr w:rsidR="00C25AC9" w:rsidRPr="00B256D1" w:rsidSect="009D0D55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5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7C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5A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F1A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3C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40B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E66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200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C9"/>
    <w:rsid w:val="0001728F"/>
    <w:rsid w:val="00034748"/>
    <w:rsid w:val="000C1AAF"/>
    <w:rsid w:val="00125E0C"/>
    <w:rsid w:val="00195F4C"/>
    <w:rsid w:val="001F2FFB"/>
    <w:rsid w:val="002057D5"/>
    <w:rsid w:val="002A74A8"/>
    <w:rsid w:val="00415A13"/>
    <w:rsid w:val="005A3572"/>
    <w:rsid w:val="005A5BE5"/>
    <w:rsid w:val="005C3075"/>
    <w:rsid w:val="005E041F"/>
    <w:rsid w:val="005F3F34"/>
    <w:rsid w:val="00707267"/>
    <w:rsid w:val="00922B2B"/>
    <w:rsid w:val="009655E1"/>
    <w:rsid w:val="0098484D"/>
    <w:rsid w:val="009D0D55"/>
    <w:rsid w:val="00A522D8"/>
    <w:rsid w:val="00AE0B95"/>
    <w:rsid w:val="00AF5201"/>
    <w:rsid w:val="00B256D1"/>
    <w:rsid w:val="00B65D45"/>
    <w:rsid w:val="00B83298"/>
    <w:rsid w:val="00B867F5"/>
    <w:rsid w:val="00BA37F8"/>
    <w:rsid w:val="00BD3B3C"/>
    <w:rsid w:val="00BE09AB"/>
    <w:rsid w:val="00C25AC9"/>
    <w:rsid w:val="00C52169"/>
    <w:rsid w:val="00CB520A"/>
    <w:rsid w:val="00D8228F"/>
    <w:rsid w:val="00DA320E"/>
    <w:rsid w:val="00E059C2"/>
    <w:rsid w:val="00EE2049"/>
    <w:rsid w:val="00F5265B"/>
    <w:rsid w:val="00F6427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004F"/>
  <w15:docId w15:val="{FCC6CBA9-4B46-4FEB-A86D-225837C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F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F3F34"/>
    <w:rPr>
      <w:b/>
      <w:bCs/>
    </w:rPr>
  </w:style>
  <w:style w:type="character" w:styleId="a5">
    <w:name w:val="Emphasis"/>
    <w:basedOn w:val="a0"/>
    <w:uiPriority w:val="20"/>
    <w:qFormat/>
    <w:rsid w:val="005F3F34"/>
    <w:rPr>
      <w:i/>
      <w:iCs/>
    </w:rPr>
  </w:style>
  <w:style w:type="paragraph" w:customStyle="1" w:styleId="pagenav-prev">
    <w:name w:val="pagenav-prev"/>
    <w:basedOn w:val="a"/>
    <w:rsid w:val="005F3F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F3F34"/>
    <w:rPr>
      <w:color w:val="0000FF"/>
      <w:u w:val="single"/>
    </w:rPr>
  </w:style>
  <w:style w:type="paragraph" w:customStyle="1" w:styleId="pagenav-next">
    <w:name w:val="pagenav-next"/>
    <w:basedOn w:val="a"/>
    <w:rsid w:val="005F3F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Address"/>
    <w:basedOn w:val="a"/>
    <w:link w:val="HTML0"/>
    <w:uiPriority w:val="99"/>
    <w:unhideWhenUsed/>
    <w:rsid w:val="000C1AAF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0">
    <w:name w:val="Адрес HTML Знак"/>
    <w:basedOn w:val="a0"/>
    <w:link w:val="HTML"/>
    <w:uiPriority w:val="99"/>
    <w:rsid w:val="000C1AAF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0C1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C1AAF"/>
    <w:rPr>
      <w:rFonts w:ascii="Courier New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cp:lastPrinted>2020-12-05T07:18:00Z</cp:lastPrinted>
  <dcterms:created xsi:type="dcterms:W3CDTF">2023-05-24T10:01:00Z</dcterms:created>
  <dcterms:modified xsi:type="dcterms:W3CDTF">2023-05-24T10:01:00Z</dcterms:modified>
</cp:coreProperties>
</file>