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21B" w:rsidRPr="0095421B" w:rsidRDefault="0095421B" w:rsidP="0095421B">
      <w:pPr>
        <w:shd w:val="clear" w:color="auto" w:fill="FFFFFF"/>
        <w:spacing w:after="0" w:line="240" w:lineRule="auto"/>
        <w:ind w:left="465" w:hanging="360"/>
        <w:jc w:val="center"/>
        <w:rPr>
          <w:rFonts w:ascii="Verdana" w:eastAsia="Times New Roman" w:hAnsi="Verdana" w:cs="Times New Roman"/>
          <w:b/>
          <w:color w:val="404040"/>
          <w:sz w:val="24"/>
          <w:szCs w:val="24"/>
          <w:lang w:eastAsia="ru-RU"/>
        </w:rPr>
      </w:pPr>
      <w:r w:rsidRPr="0095421B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НОРМАТИВНЫЕ ПРАВОВЫЕ ДОКУМЕНТЫ ФЕДЕРАЛЬНОГО, </w:t>
      </w:r>
      <w:proofErr w:type="gramStart"/>
      <w:r w:rsidRPr="0095421B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РЕГИОНАЛЬНОГО  И</w:t>
      </w:r>
      <w:proofErr w:type="gramEnd"/>
      <w:r w:rsidRPr="0095421B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 МУНИЦИПАЛЬНОГО УРОВНЕЙ, РЕГУЛИРУЮЩИЕ ВОПРОСЫ ОРГАНИЗАЦИИ ГОРЯЧЕГО ПИТАНИЯ:</w:t>
      </w:r>
    </w:p>
    <w:p w:rsidR="0095421B" w:rsidRPr="0095421B" w:rsidRDefault="0095421B" w:rsidP="0095421B">
      <w:pPr>
        <w:shd w:val="clear" w:color="auto" w:fill="FFFFFF"/>
        <w:spacing w:after="0" w:line="240" w:lineRule="auto"/>
        <w:ind w:left="465" w:hanging="360"/>
        <w:jc w:val="center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</w:p>
    <w:p w:rsidR="0095421B" w:rsidRPr="0095421B" w:rsidRDefault="00691EDA" w:rsidP="0095421B">
      <w:pPr>
        <w:numPr>
          <w:ilvl w:val="0"/>
          <w:numId w:val="3"/>
        </w:numPr>
        <w:spacing w:after="0" w:line="240" w:lineRule="auto"/>
        <w:ind w:left="45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95421B" w:rsidRPr="0095421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Статья </w:t>
        </w:r>
        <w:proofErr w:type="gramStart"/>
        <w:r w:rsidR="0095421B" w:rsidRPr="0095421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37  Федерального</w:t>
        </w:r>
        <w:proofErr w:type="gramEnd"/>
        <w:r w:rsidR="0095421B" w:rsidRPr="0095421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  Закона  от 29.12.2012 № 273 - ФЗ «Об образовании в Российской Федерации»</w:t>
        </w:r>
      </w:hyperlink>
    </w:p>
    <w:p w:rsidR="0095421B" w:rsidRPr="0095421B" w:rsidRDefault="0095421B" w:rsidP="0095421B">
      <w:pPr>
        <w:numPr>
          <w:ilvl w:val="0"/>
          <w:numId w:val="3"/>
        </w:numPr>
        <w:spacing w:after="0" w:line="240" w:lineRule="auto"/>
        <w:ind w:left="45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gtFrame="_blank" w:history="1">
        <w:r w:rsidRPr="0095421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Статья </w:t>
        </w:r>
        <w:proofErr w:type="gramStart"/>
        <w:r w:rsidRPr="0095421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25.2  Федерального</w:t>
        </w:r>
        <w:proofErr w:type="gramEnd"/>
        <w:r w:rsidRPr="0095421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закона от 02.01.2000  №  29-ФЗ «О качестве и безопасности в Российской Федерации»</w:t>
        </w:r>
      </w:hyperlink>
    </w:p>
    <w:p w:rsidR="007F1856" w:rsidRPr="00E716A9" w:rsidRDefault="0095421B" w:rsidP="007F185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F1856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Посланием Президента РФ Федеральному Собранию 15 января 2020 года</w:t>
      </w:r>
    </w:p>
    <w:p w:rsidR="007F1856" w:rsidRPr="00E716A9" w:rsidRDefault="007F1856" w:rsidP="007F185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1 марта 2020 г. № 47-ФЗ “О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</w:r>
    </w:p>
    <w:p w:rsidR="007F1856" w:rsidRPr="00E716A9" w:rsidRDefault="007F1856" w:rsidP="007F185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20 июня 2020 года №900 «О внесении изменений в государственную программу Российской Федерации «Развитие образования»</w:t>
      </w:r>
    </w:p>
    <w:p w:rsidR="007F1856" w:rsidRPr="00E716A9" w:rsidRDefault="007F1856" w:rsidP="007F185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Правительства Российской Федерации от 12 августа 2020 года «2072-р</w:t>
      </w:r>
    </w:p>
    <w:p w:rsidR="007F1856" w:rsidRPr="00E716A9" w:rsidRDefault="007F1856" w:rsidP="007F185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Соглашением между Министерством просвещения Российской Федерации и Правительством РИ о предоставлении субсидий из федерального бюджета бюджету  РИ на </w:t>
      </w:r>
      <w:proofErr w:type="spellStart"/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субъектов Российской Федерации, возникающих при реализации государственных программ субъектов Российской Федерации, предусматривающих мероприятия по организации бесплатного горячего питания обучающихся, получающих начальное общее образование в государственных образовательных организациях субъекта Российской Федерации (муниципальных образовательных организациях) в рамках государственной программы Российской Федерации «Развитие образования» «15» августа 2020 г. № 073-09-2020-1092</w:t>
      </w:r>
    </w:p>
    <w:p w:rsidR="007F1856" w:rsidRPr="0095421B" w:rsidRDefault="007F1856" w:rsidP="007F1856">
      <w:pPr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tgtFrame="_blank" w:history="1">
        <w:proofErr w:type="gramStart"/>
        <w:r w:rsidRPr="0095421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Постановление  Главного</w:t>
        </w:r>
        <w:proofErr w:type="gramEnd"/>
        <w:r w:rsidRPr="0095421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государственного санитарного врача Российской Федерации от 23 июля 2008 № 45 «Об утверждении Санитарно-эпидемиологических правила  и нормативов  СанПиН 2.4.5.2409-08  «Санитарно-эпидемиологические  требования  к  организации  питания обучающихся в общеобразовательных учреждениях, учреждениях начального и среднего  профессионального  образования».</w:t>
        </w:r>
      </w:hyperlink>
    </w:p>
    <w:p w:rsidR="007F1856" w:rsidRDefault="007F1856" w:rsidP="007F185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2.4.5.2409-08 «Санитарно-эпидемиологические требования к организации </w:t>
      </w:r>
      <w:proofErr w:type="gramStart"/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</w:t>
      </w:r>
      <w:proofErr w:type="gramEnd"/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общеобразовательных учреждениях начального и среднего профессионального образования».</w:t>
      </w:r>
    </w:p>
    <w:p w:rsidR="007F1856" w:rsidRDefault="007F1856" w:rsidP="007F1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856" w:rsidRDefault="007F1856" w:rsidP="007F1856">
      <w:pPr>
        <w:spacing w:after="0" w:line="240" w:lineRule="auto"/>
        <w:ind w:left="380" w:hanging="360"/>
        <w:jc w:val="center"/>
        <w:rPr>
          <w:rFonts w:ascii="Verdana" w:eastAsia="Times New Roman" w:hAnsi="Verdana" w:cs="Times New Roman"/>
          <w:color w:val="0F0F0F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6"/>
          <w:szCs w:val="26"/>
          <w:shd w:val="clear" w:color="auto" w:fill="FFFFFF"/>
          <w:lang w:eastAsia="ru-RU"/>
        </w:rPr>
        <w:t xml:space="preserve">ПЕРЕЧЕНЬ </w:t>
      </w:r>
      <w:proofErr w:type="gramStart"/>
      <w:r>
        <w:rPr>
          <w:rFonts w:ascii="Times New Roman" w:eastAsia="Times New Roman" w:hAnsi="Times New Roman" w:cs="Times New Roman"/>
          <w:b/>
          <w:bCs/>
          <w:color w:val="0F0F0F"/>
          <w:sz w:val="26"/>
          <w:szCs w:val="26"/>
          <w:shd w:val="clear" w:color="auto" w:fill="FFFFFF"/>
          <w:lang w:eastAsia="ru-RU"/>
        </w:rPr>
        <w:t>КАТЕГОРИЙ  УЧАЩИХСЯ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F0F0F"/>
          <w:sz w:val="26"/>
          <w:szCs w:val="26"/>
          <w:shd w:val="clear" w:color="auto" w:fill="FFFFFF"/>
          <w:lang w:eastAsia="ru-RU"/>
        </w:rPr>
        <w:t>, КОТОРЫЕ ПОЛУЧАЮТ ГОРЯЧЕЕ ПИТАНИЕ ЗА СЧЕТ СРЕДСТВ БЮДЖЕТА</w:t>
      </w:r>
    </w:p>
    <w:p w:rsidR="007F1856" w:rsidRDefault="007F1856" w:rsidP="007F1856">
      <w:pPr>
        <w:spacing w:after="0" w:line="240" w:lineRule="auto"/>
        <w:ind w:firstLine="20"/>
        <w:rPr>
          <w:rFonts w:ascii="Verdana" w:eastAsia="Times New Roman" w:hAnsi="Verdana" w:cs="Times New Roman"/>
          <w:color w:val="0F0F0F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6"/>
          <w:szCs w:val="26"/>
          <w:shd w:val="clear" w:color="auto" w:fill="FFFFFF"/>
          <w:lang w:eastAsia="ru-RU"/>
        </w:rPr>
        <w:t> </w:t>
      </w:r>
    </w:p>
    <w:p w:rsidR="007F1856" w:rsidRDefault="007F1856" w:rsidP="007F1856">
      <w:pPr>
        <w:numPr>
          <w:ilvl w:val="0"/>
          <w:numId w:val="1"/>
        </w:numPr>
        <w:spacing w:after="0" w:line="240" w:lineRule="auto"/>
        <w:ind w:left="470" w:right="23"/>
        <w:jc w:val="both"/>
        <w:rPr>
          <w:rFonts w:ascii="Verdana" w:eastAsia="Times New Roman" w:hAnsi="Verdana" w:cs="Times New Roman"/>
          <w:color w:val="0F0F0F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 xml:space="preserve">учащиеся 1-4-х классов обеспечиваются бесплатным горячим </w:t>
      </w:r>
      <w:proofErr w:type="gramStart"/>
      <w:r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>питанием  (</w:t>
      </w:r>
      <w:proofErr w:type="gramEnd"/>
      <w:r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>основание:  пункт 2.1  статьи   37   №  273-ФЗ);</w:t>
      </w:r>
    </w:p>
    <w:p w:rsidR="007F1856" w:rsidRDefault="007F1856" w:rsidP="00691EDA">
      <w:pPr>
        <w:shd w:val="clear" w:color="auto" w:fill="FFFFFF"/>
        <w:spacing w:after="0" w:line="240" w:lineRule="auto"/>
        <w:jc w:val="both"/>
      </w:pPr>
    </w:p>
    <w:p w:rsidR="007F1856" w:rsidRDefault="007F1856" w:rsidP="007F1856">
      <w:pPr>
        <w:shd w:val="clear" w:color="auto" w:fill="FFFFFF"/>
        <w:spacing w:after="0" w:line="240" w:lineRule="auto"/>
        <w:ind w:left="450"/>
        <w:jc w:val="both"/>
      </w:pPr>
    </w:p>
    <w:p w:rsidR="0095421B" w:rsidRPr="007F1856" w:rsidRDefault="0095421B" w:rsidP="0095421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F185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ЛОКАЛЬНЫЕ АКТЫ ШКОЛЫ ПО ОРГАНИЗАЦИИ ПИТАНИЯ УЧАЩИХСЯ</w:t>
      </w:r>
    </w:p>
    <w:p w:rsidR="0095421B" w:rsidRPr="00691EDA" w:rsidRDefault="00691EDA" w:rsidP="0095421B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95421B" w:rsidRPr="00691ED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Приказ "Об утверждении Положения</w:t>
        </w:r>
        <w:r w:rsidR="0095421B" w:rsidRPr="00691ED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о</w:t>
        </w:r>
        <w:r w:rsidR="0095421B" w:rsidRPr="00691ED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б организации</w:t>
        </w:r>
        <w:r w:rsidR="0095421B" w:rsidRPr="00691ED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r w:rsidR="0095421B" w:rsidRPr="00691ED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горячего питания учащихся в</w:t>
        </w:r>
        <w:r w:rsidR="0095421B" w:rsidRPr="00691ED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</w:hyperlink>
      <w:r w:rsidR="0095421B" w:rsidRPr="0069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«Лицей-детский </w:t>
      </w:r>
      <w:proofErr w:type="spellStart"/>
      <w:r w:rsidR="0095421B" w:rsidRPr="00691E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садг</w:t>
      </w:r>
      <w:proofErr w:type="spellEnd"/>
      <w:r w:rsidR="0095421B" w:rsidRPr="0069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5421B" w:rsidRPr="00691E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Магас</w:t>
      </w:r>
      <w:proofErr w:type="spellEnd"/>
      <w:r w:rsidR="0095421B" w:rsidRPr="00691E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5421B" w:rsidRPr="00691EDA" w:rsidRDefault="00691EDA" w:rsidP="0095421B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691ED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Приказ</w:t>
        </w:r>
        <w:r w:rsidR="0095421B" w:rsidRPr="00691ED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 </w:t>
        </w:r>
        <w:r w:rsidRPr="00691ED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</w:t>
        </w:r>
        <w:r w:rsidR="0095421B" w:rsidRPr="00691ED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"Об организации горячего питания учащихся в 2020-2021 учебном году"</w:t>
        </w:r>
      </w:hyperlink>
    </w:p>
    <w:p w:rsidR="0095421B" w:rsidRPr="00691EDA" w:rsidRDefault="00691EDA" w:rsidP="0095421B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95421B" w:rsidRPr="00691ED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Приказ  </w:t>
        </w:r>
        <w:r w:rsidRPr="00691ED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</w:t>
        </w:r>
        <w:r w:rsidR="0095421B" w:rsidRPr="00691ED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"Об утверждении графика питания"</w:t>
        </w:r>
      </w:hyperlink>
    </w:p>
    <w:p w:rsidR="0095421B" w:rsidRPr="00691EDA" w:rsidRDefault="0095421B" w:rsidP="007F1856">
      <w:pPr>
        <w:spacing w:after="0" w:line="240" w:lineRule="auto"/>
        <w:rPr>
          <w:bCs/>
          <w:sz w:val="26"/>
          <w:szCs w:val="26"/>
        </w:rPr>
      </w:pPr>
    </w:p>
    <w:p w:rsidR="0095421B" w:rsidRPr="00691EDA" w:rsidRDefault="0095421B" w:rsidP="007F1856">
      <w:pPr>
        <w:shd w:val="clear" w:color="auto" w:fill="FFFFFF"/>
        <w:spacing w:after="150" w:line="240" w:lineRule="auto"/>
      </w:pPr>
    </w:p>
    <w:p w:rsidR="0095421B" w:rsidRDefault="0095421B" w:rsidP="0095421B">
      <w:pPr>
        <w:shd w:val="clear" w:color="auto" w:fill="FFFFFF"/>
        <w:spacing w:after="150" w:line="240" w:lineRule="auto"/>
        <w:jc w:val="center"/>
      </w:pPr>
    </w:p>
    <w:p w:rsidR="0095421B" w:rsidRDefault="0095421B" w:rsidP="0095421B">
      <w:p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ahoma"/>
          <w:sz w:val="20"/>
          <w:szCs w:val="20"/>
          <w:lang w:eastAsia="ru-RU"/>
        </w:rPr>
      </w:pPr>
      <w:bookmarkStart w:id="0" w:name="_GoBack"/>
      <w:bookmarkEnd w:id="0"/>
    </w:p>
    <w:p w:rsidR="0095421B" w:rsidRPr="0095421B" w:rsidRDefault="0095421B" w:rsidP="0095421B">
      <w:p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ahoma"/>
          <w:sz w:val="20"/>
          <w:szCs w:val="20"/>
          <w:lang w:eastAsia="ru-RU"/>
        </w:rPr>
      </w:pPr>
    </w:p>
    <w:p w:rsidR="0095421B" w:rsidRPr="0095421B" w:rsidRDefault="0095421B" w:rsidP="009542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5421B">
        <w:rPr>
          <w:rFonts w:ascii="Verdana" w:eastAsia="Times New Roman" w:hAnsi="Verdana" w:cs="Times New Roman"/>
          <w:sz w:val="20"/>
          <w:szCs w:val="20"/>
          <w:lang w:eastAsia="ru-RU"/>
        </w:rPr>
        <w:t>  </w:t>
      </w:r>
    </w:p>
    <w:p w:rsidR="0095421B" w:rsidRPr="0095421B" w:rsidRDefault="0095421B" w:rsidP="0095421B">
      <w:pPr>
        <w:spacing w:after="0" w:line="240" w:lineRule="auto"/>
        <w:ind w:left="90"/>
        <w:jc w:val="both"/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</w:pPr>
    </w:p>
    <w:p w:rsidR="00065E62" w:rsidRPr="0095421B" w:rsidRDefault="00065E62"/>
    <w:sectPr w:rsidR="00065E62" w:rsidRPr="0095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E525C"/>
    <w:multiLevelType w:val="hybridMultilevel"/>
    <w:tmpl w:val="31D66D9E"/>
    <w:lvl w:ilvl="0" w:tplc="C6F05F8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DD64B01"/>
    <w:multiLevelType w:val="multilevel"/>
    <w:tmpl w:val="6904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802F8"/>
    <w:multiLevelType w:val="multilevel"/>
    <w:tmpl w:val="35A2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A3D80"/>
    <w:multiLevelType w:val="multilevel"/>
    <w:tmpl w:val="11123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5B264B7"/>
    <w:multiLevelType w:val="multilevel"/>
    <w:tmpl w:val="17B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0F005E"/>
    <w:multiLevelType w:val="multilevel"/>
    <w:tmpl w:val="9B42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BF"/>
    <w:rsid w:val="00065E62"/>
    <w:rsid w:val="00404E6F"/>
    <w:rsid w:val="004178BF"/>
    <w:rsid w:val="00691EDA"/>
    <w:rsid w:val="007A0D7E"/>
    <w:rsid w:val="007F1856"/>
    <w:rsid w:val="0095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86005-FCEF-46CB-87C1-C97E9C5F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2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856"/>
    <w:pPr>
      <w:spacing w:after="960" w:line="480" w:lineRule="auto"/>
      <w:ind w:left="720" w:hanging="35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t-school.edusite.ru/DswMedia/postanovlenie-glavnogo-gosudarstvennogo-_vracha-rf-ot-23-iyulya-2008-g-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t-school.edusite.ru/DswMedia/st252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t-school.edusite.ru/DswMedia/stat_ya_37.pdf" TargetMode="External"/><Relationship Id="rId11" Type="http://schemas.openxmlformats.org/officeDocument/2006/relationships/hyperlink" Target="https://lt-school.edusite.ru/DswMedia/prikaz54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t-school.edusite.ru/DswMedia/prikaz5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t-school.edusite.ru/DswMedia/prikaz-pitanie2020-2021-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54141-30C9-46D3-982F-09ACF662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Lidiya</dc:creator>
  <cp:keywords/>
  <dc:description/>
  <cp:lastModifiedBy>Lidiya</cp:lastModifiedBy>
  <cp:revision>10</cp:revision>
  <dcterms:created xsi:type="dcterms:W3CDTF">2020-09-16T09:11:00Z</dcterms:created>
  <dcterms:modified xsi:type="dcterms:W3CDTF">2020-10-30T07:54:00Z</dcterms:modified>
</cp:coreProperties>
</file>